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8D8D8" w:themeColor="background1" w:themeShade="D8"/>
  <w:body>
    <w:p w14:paraId="49AB85D0" w14:textId="6B807151" w:rsidR="00F42C44" w:rsidRPr="00DB1924" w:rsidRDefault="00356FE5" w:rsidP="00D400E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oudy-Bold"/>
          <w:b/>
          <w:bCs/>
          <w:sz w:val="36"/>
          <w:szCs w:val="36"/>
        </w:rPr>
      </w:pPr>
      <w:r w:rsidRPr="00DB1924">
        <w:rPr>
          <w:rFonts w:ascii="Garamond" w:hAnsi="Garamond" w:cs="Goudy-Bold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3DDC6707" wp14:editId="4B693F66">
            <wp:simplePos x="0" y="0"/>
            <wp:positionH relativeFrom="margin">
              <wp:posOffset>-171450</wp:posOffset>
            </wp:positionH>
            <wp:positionV relativeFrom="margin">
              <wp:posOffset>33020</wp:posOffset>
            </wp:positionV>
            <wp:extent cx="832104" cy="118872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WRA_Logo-201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104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61EF" w:rsidRPr="00B861EF">
        <w:rPr>
          <w:rFonts w:ascii="Garamond" w:hAnsi="Garamond" w:cs="Goudy-Bold"/>
          <w:b/>
          <w:bCs/>
          <w:noProof/>
          <w:sz w:val="36"/>
          <w:szCs w:val="36"/>
        </w:rPr>
        <w:t>SeriesSEE Workshop</w:t>
      </w:r>
      <w:r w:rsidR="00F62D16" w:rsidRPr="00DB1924">
        <w:rPr>
          <w:rFonts w:ascii="Garamond" w:hAnsi="Garamond" w:cs="Goudy-Bold"/>
          <w:b/>
          <w:bCs/>
          <w:noProof/>
          <w:sz w:val="36"/>
          <w:szCs w:val="36"/>
        </w:rPr>
        <w:t>:</w:t>
      </w:r>
      <w:r w:rsidR="00B861EF">
        <w:rPr>
          <w:rFonts w:ascii="Garamond" w:hAnsi="Garamond" w:cs="Goudy-Bold"/>
          <w:b/>
          <w:bCs/>
          <w:noProof/>
          <w:sz w:val="36"/>
          <w:szCs w:val="36"/>
        </w:rPr>
        <w:t>Detecting Distant Drawdowns</w:t>
      </w:r>
    </w:p>
    <w:p w14:paraId="54394ED5" w14:textId="2D866D4F" w:rsidR="00F62D16" w:rsidRPr="00DB1924" w:rsidRDefault="008E3FA8" w:rsidP="00F62D16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oudy-Bold"/>
          <w:b/>
          <w:bCs/>
          <w:sz w:val="36"/>
          <w:szCs w:val="36"/>
        </w:rPr>
      </w:pPr>
      <w:r>
        <w:rPr>
          <w:rFonts w:ascii="Garamond" w:hAnsi="Garamond" w:cs="Goudy-Bold"/>
          <w:b/>
          <w:bCs/>
          <w:sz w:val="36"/>
          <w:szCs w:val="36"/>
        </w:rPr>
        <w:t>February</w:t>
      </w:r>
      <w:r w:rsidR="00F62D16" w:rsidRPr="00DB1924">
        <w:rPr>
          <w:rFonts w:ascii="Garamond" w:hAnsi="Garamond" w:cs="Goudy-Bold"/>
          <w:b/>
          <w:bCs/>
          <w:sz w:val="36"/>
          <w:szCs w:val="36"/>
        </w:rPr>
        <w:t>, 201</w:t>
      </w:r>
      <w:r>
        <w:rPr>
          <w:rFonts w:ascii="Garamond" w:hAnsi="Garamond" w:cs="Goudy-Bold"/>
          <w:b/>
          <w:bCs/>
          <w:sz w:val="36"/>
          <w:szCs w:val="36"/>
        </w:rPr>
        <w:t>9</w:t>
      </w:r>
      <w:r w:rsidR="00B861EF">
        <w:rPr>
          <w:rFonts w:ascii="Garamond" w:hAnsi="Garamond" w:cs="Goudy-Bold"/>
          <w:b/>
          <w:bCs/>
          <w:sz w:val="36"/>
          <w:szCs w:val="36"/>
        </w:rPr>
        <w:t xml:space="preserve">, </w:t>
      </w:r>
      <w:r>
        <w:rPr>
          <w:rFonts w:ascii="Garamond" w:hAnsi="Garamond" w:cs="Goudy-Bold"/>
          <w:b/>
          <w:bCs/>
          <w:sz w:val="36"/>
          <w:szCs w:val="36"/>
        </w:rPr>
        <w:t>Las Vegas</w:t>
      </w:r>
      <w:r w:rsidR="00B861EF">
        <w:rPr>
          <w:rFonts w:ascii="Garamond" w:hAnsi="Garamond" w:cs="Goudy-Bold"/>
          <w:b/>
          <w:bCs/>
          <w:sz w:val="36"/>
          <w:szCs w:val="36"/>
        </w:rPr>
        <w:t>, NV</w:t>
      </w:r>
    </w:p>
    <w:p w14:paraId="35922C27" w14:textId="77777777" w:rsidR="007460B8" w:rsidRDefault="007460B8" w:rsidP="00D400E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oudy-Bold"/>
          <w:b/>
          <w:bCs/>
          <w:sz w:val="40"/>
          <w:szCs w:val="40"/>
        </w:rPr>
      </w:pPr>
    </w:p>
    <w:p w14:paraId="43B4A7CA" w14:textId="77777777" w:rsidR="00D400EC" w:rsidRPr="00D400EC" w:rsidRDefault="00D400EC" w:rsidP="00D400EC">
      <w:pPr>
        <w:autoSpaceDE w:val="0"/>
        <w:autoSpaceDN w:val="0"/>
        <w:adjustRightInd w:val="0"/>
        <w:spacing w:after="0" w:line="240" w:lineRule="auto"/>
        <w:rPr>
          <w:rFonts w:ascii="Garamond" w:hAnsi="Garamond" w:cs="Goudy"/>
          <w:b/>
          <w:sz w:val="24"/>
          <w:szCs w:val="24"/>
        </w:rPr>
      </w:pPr>
    </w:p>
    <w:p w14:paraId="0495BF23" w14:textId="77777777" w:rsidR="00F142C9" w:rsidRPr="00F142C9" w:rsidRDefault="006D6D49" w:rsidP="00180C40">
      <w:pPr>
        <w:pStyle w:val="Leader"/>
      </w:pPr>
      <w:r w:rsidRPr="00DB1924">
        <w:t>8:</w:t>
      </w:r>
      <w:r w:rsidR="00B861EF">
        <w:t>0</w:t>
      </w:r>
      <w:r w:rsidRPr="00DB1924">
        <w:t xml:space="preserve">0 a.m. – </w:t>
      </w:r>
      <w:r w:rsidR="00B861EF">
        <w:t>9</w:t>
      </w:r>
      <w:r w:rsidRPr="00DB1924">
        <w:t>:</w:t>
      </w:r>
      <w:r w:rsidR="00B861EF">
        <w:t>45</w:t>
      </w:r>
      <w:r w:rsidRPr="00DB1924">
        <w:t xml:space="preserve"> a.m.</w:t>
      </w:r>
    </w:p>
    <w:p w14:paraId="7FD25184" w14:textId="77777777" w:rsidR="00B861EF" w:rsidRPr="00B861EF" w:rsidRDefault="00B861EF" w:rsidP="00180C40">
      <w:pPr>
        <w:pStyle w:val="Bullets"/>
      </w:pPr>
      <w:r w:rsidRPr="00B861EF">
        <w:t>Overview of SeriesSEE and working with time series</w:t>
      </w:r>
    </w:p>
    <w:p w14:paraId="428E30CF" w14:textId="77777777" w:rsidR="00B861EF" w:rsidRPr="00B861EF" w:rsidRDefault="00B861EF" w:rsidP="00180C40">
      <w:pPr>
        <w:pStyle w:val="Bullets"/>
      </w:pPr>
      <w:r w:rsidRPr="00B861EF">
        <w:t>Demonstrate power of water-level modeling with example of Tracer 3 well</w:t>
      </w:r>
      <w:r w:rsidR="00180C40">
        <w:br/>
      </w:r>
      <w:r w:rsidRPr="00B861EF">
        <w:t xml:space="preserve"> near Devils Hole</w:t>
      </w:r>
    </w:p>
    <w:p w14:paraId="63F358C7" w14:textId="6322408E" w:rsidR="00F142C9" w:rsidRDefault="006761A4" w:rsidP="00180C40">
      <w:pPr>
        <w:pStyle w:val="Bullets"/>
      </w:pPr>
      <w:r>
        <w:t>CLASS EXERCISE–</w:t>
      </w:r>
      <w:r w:rsidR="003E5014">
        <w:t>Use SeriesSEE to v</w:t>
      </w:r>
      <w:r w:rsidR="00B861EF" w:rsidRPr="00B861EF">
        <w:t>iew data, elim</w:t>
      </w:r>
      <w:bookmarkStart w:id="0" w:name="_GoBack"/>
      <w:bookmarkEnd w:id="0"/>
      <w:r w:rsidR="00B861EF" w:rsidRPr="00B861EF">
        <w:t>inat</w:t>
      </w:r>
      <w:r w:rsidR="003E5014">
        <w:t>e</w:t>
      </w:r>
      <w:r w:rsidR="00B861EF" w:rsidRPr="00B861EF">
        <w:t xml:space="preserve"> noise, </w:t>
      </w:r>
      <w:r w:rsidR="003E5014">
        <w:t>quickly offset dozens of times series to a common datum</w:t>
      </w:r>
      <w:r w:rsidR="00B861EF" w:rsidRPr="00B861EF">
        <w:t>, and reduc</w:t>
      </w:r>
      <w:r w:rsidR="003E5014">
        <w:t>e</w:t>
      </w:r>
      <w:r w:rsidR="00B861EF" w:rsidRPr="00B861EF">
        <w:t xml:space="preserve"> continuous discharge data</w:t>
      </w:r>
    </w:p>
    <w:p w14:paraId="6B308EDB" w14:textId="77777777" w:rsidR="008E3FA8" w:rsidRPr="00DA6143" w:rsidRDefault="008E3FA8" w:rsidP="008E3FA8">
      <w:pPr>
        <w:pStyle w:val="Bullets"/>
      </w:pPr>
      <w:r w:rsidRPr="00DA6143">
        <w:t>CLASS EXERCISE–Reduce high-frequency flow measurements and create cumulative production record</w:t>
      </w:r>
    </w:p>
    <w:p w14:paraId="09A1B37F" w14:textId="77777777" w:rsidR="00F142C9" w:rsidRPr="00180C40" w:rsidRDefault="00B861EF" w:rsidP="00180C40">
      <w:pPr>
        <w:pStyle w:val="Leader"/>
      </w:pPr>
      <w:r w:rsidRPr="00180C40">
        <w:t>9</w:t>
      </w:r>
      <w:r w:rsidR="00F142C9" w:rsidRPr="00180C40">
        <w:t>:</w:t>
      </w:r>
      <w:r w:rsidRPr="00180C40">
        <w:t>45</w:t>
      </w:r>
      <w:r w:rsidR="00F142C9" w:rsidRPr="00180C40">
        <w:t xml:space="preserve"> </w:t>
      </w:r>
      <w:r w:rsidR="006D6D49" w:rsidRPr="00180C40">
        <w:t>a.m.</w:t>
      </w:r>
      <w:r w:rsidR="00F142C9" w:rsidRPr="00180C40">
        <w:t xml:space="preserve"> – 10:</w:t>
      </w:r>
      <w:r w:rsidRPr="00180C40">
        <w:t>00</w:t>
      </w:r>
      <w:r w:rsidR="00F142C9" w:rsidRPr="00180C40">
        <w:t xml:space="preserve"> </w:t>
      </w:r>
      <w:r w:rsidR="006D6D49" w:rsidRPr="00180C40">
        <w:t>a.m.</w:t>
      </w:r>
      <w:r w:rsidR="00F142C9" w:rsidRPr="00180C40">
        <w:t xml:space="preserve"> </w:t>
      </w:r>
      <w:r w:rsidR="00F142C9" w:rsidRPr="00180C40">
        <w:tab/>
        <w:t>Break</w:t>
      </w:r>
    </w:p>
    <w:p w14:paraId="5F3F8F3A" w14:textId="32A0A825" w:rsidR="00F142C9" w:rsidRPr="00F142C9" w:rsidRDefault="008E3FA8" w:rsidP="00180C40">
      <w:pPr>
        <w:pStyle w:val="Leader"/>
      </w:pPr>
      <w:r>
        <w:t>10</w:t>
      </w:r>
      <w:r w:rsidR="00B861EF" w:rsidRPr="00F142C9">
        <w:t>:</w:t>
      </w:r>
      <w:r>
        <w:t>00</w:t>
      </w:r>
      <w:r w:rsidR="00F142C9" w:rsidRPr="00F142C9">
        <w:t xml:space="preserve"> </w:t>
      </w:r>
      <w:r>
        <w:t>a</w:t>
      </w:r>
      <w:r w:rsidR="006D6D49" w:rsidRPr="00DB1924">
        <w:t>.m.</w:t>
      </w:r>
      <w:r w:rsidR="00F142C9" w:rsidRPr="00F142C9">
        <w:t xml:space="preserve"> - </w:t>
      </w:r>
      <w:r>
        <w:t>1</w:t>
      </w:r>
      <w:r w:rsidR="00B861EF">
        <w:t>2</w:t>
      </w:r>
      <w:r w:rsidR="00F142C9" w:rsidRPr="00F142C9">
        <w:t>:</w:t>
      </w:r>
      <w:r>
        <w:t>00</w:t>
      </w:r>
      <w:r w:rsidR="00F142C9" w:rsidRPr="00F142C9">
        <w:t xml:space="preserve"> </w:t>
      </w:r>
      <w:r w:rsidR="006D6D49" w:rsidRPr="00DB1924">
        <w:t>p.m.</w:t>
      </w:r>
    </w:p>
    <w:p w14:paraId="24669B6F" w14:textId="77777777" w:rsidR="00B861EF" w:rsidRDefault="006761A4" w:rsidP="00DA6143">
      <w:pPr>
        <w:pStyle w:val="ListParagraph"/>
        <w:numPr>
          <w:ilvl w:val="3"/>
          <w:numId w:val="9"/>
        </w:numPr>
        <w:tabs>
          <w:tab w:val="left" w:pos="720"/>
        </w:tabs>
        <w:spacing w:after="0" w:line="240" w:lineRule="auto"/>
        <w:ind w:left="1890" w:right="-540"/>
        <w:rPr>
          <w:rFonts w:ascii="Garamond" w:eastAsia="Times New Roman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</w:rPr>
        <w:t>Overview of w</w:t>
      </w:r>
      <w:r w:rsidRPr="006761A4">
        <w:rPr>
          <w:rFonts w:ascii="Garamond" w:eastAsia="Times New Roman" w:hAnsi="Garamond" w:cs="Times New Roman"/>
          <w:sz w:val="24"/>
          <w:szCs w:val="24"/>
        </w:rPr>
        <w:t xml:space="preserve">ater-level </w:t>
      </w:r>
      <w:r>
        <w:rPr>
          <w:rFonts w:ascii="Garamond" w:eastAsia="Times New Roman" w:hAnsi="Garamond" w:cs="Times New Roman"/>
          <w:sz w:val="24"/>
          <w:szCs w:val="24"/>
        </w:rPr>
        <w:t>m</w:t>
      </w:r>
      <w:r w:rsidRPr="006761A4">
        <w:rPr>
          <w:rFonts w:ascii="Garamond" w:eastAsia="Times New Roman" w:hAnsi="Garamond" w:cs="Times New Roman"/>
          <w:sz w:val="24"/>
          <w:szCs w:val="24"/>
        </w:rPr>
        <w:t xml:space="preserve">odeling </w:t>
      </w:r>
      <w:r>
        <w:rPr>
          <w:rFonts w:ascii="Garamond" w:eastAsia="Times New Roman" w:hAnsi="Garamond" w:cs="Times New Roman"/>
          <w:sz w:val="24"/>
          <w:szCs w:val="24"/>
        </w:rPr>
        <w:t>to simulate en</w:t>
      </w:r>
      <w:r w:rsidRPr="006761A4">
        <w:rPr>
          <w:rFonts w:ascii="Garamond" w:eastAsia="Times New Roman" w:hAnsi="Garamond" w:cs="Times New Roman"/>
          <w:sz w:val="24"/>
          <w:szCs w:val="24"/>
        </w:rPr>
        <w:t xml:space="preserve">vironmental </w:t>
      </w:r>
      <w:r>
        <w:rPr>
          <w:rFonts w:ascii="Garamond" w:eastAsia="Times New Roman" w:hAnsi="Garamond" w:cs="Times New Roman"/>
          <w:sz w:val="24"/>
          <w:szCs w:val="24"/>
        </w:rPr>
        <w:t xml:space="preserve">fluctuations </w:t>
      </w:r>
      <w:r w:rsidR="00B861EF" w:rsidRPr="00B861EF">
        <w:rPr>
          <w:rFonts w:ascii="Garamond" w:eastAsia="Times New Roman" w:hAnsi="Garamond" w:cs="Times New Roman"/>
          <w:sz w:val="24"/>
          <w:szCs w:val="24"/>
        </w:rPr>
        <w:t>such</w:t>
      </w:r>
      <w:r>
        <w:rPr>
          <w:rFonts w:ascii="Garamond" w:eastAsia="Times New Roman" w:hAnsi="Garamond" w:cs="Times New Roman"/>
          <w:sz w:val="24"/>
          <w:szCs w:val="24"/>
        </w:rPr>
        <w:t xml:space="preserve"> as barometric changes, earth tides</w:t>
      </w:r>
      <w:r w:rsidR="00B861EF" w:rsidRPr="00B861EF">
        <w:rPr>
          <w:rFonts w:ascii="Garamond" w:eastAsia="Times New Roman" w:hAnsi="Garamond" w:cs="Times New Roman"/>
          <w:sz w:val="24"/>
          <w:szCs w:val="24"/>
        </w:rPr>
        <w:t xml:space="preserve">, </w:t>
      </w:r>
      <w:r>
        <w:rPr>
          <w:rFonts w:ascii="Garamond" w:eastAsia="Times New Roman" w:hAnsi="Garamond" w:cs="Times New Roman"/>
          <w:sz w:val="24"/>
          <w:szCs w:val="24"/>
        </w:rPr>
        <w:t xml:space="preserve">and regional trends in groundwater wells.   </w:t>
      </w:r>
    </w:p>
    <w:p w14:paraId="0F65B25E" w14:textId="77777777" w:rsidR="006761A4" w:rsidRPr="00B861EF" w:rsidRDefault="006761A4" w:rsidP="00DA6143">
      <w:pPr>
        <w:pStyle w:val="ListParagraph"/>
        <w:numPr>
          <w:ilvl w:val="3"/>
          <w:numId w:val="9"/>
        </w:numPr>
        <w:tabs>
          <w:tab w:val="left" w:pos="720"/>
        </w:tabs>
        <w:spacing w:after="0" w:line="240" w:lineRule="auto"/>
        <w:ind w:left="1890" w:right="-540"/>
        <w:rPr>
          <w:rFonts w:ascii="Garamond" w:eastAsia="Times New Roman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</w:rPr>
        <w:t xml:space="preserve">CLASS EXERCISE–Model environmental fluctuations </w:t>
      </w:r>
    </w:p>
    <w:p w14:paraId="4B7866BC" w14:textId="77777777" w:rsidR="00B861EF" w:rsidRPr="00B861EF" w:rsidRDefault="006761A4" w:rsidP="00DA6143">
      <w:pPr>
        <w:pStyle w:val="ListParagraph"/>
        <w:numPr>
          <w:ilvl w:val="3"/>
          <w:numId w:val="9"/>
        </w:numPr>
        <w:tabs>
          <w:tab w:val="left" w:pos="720"/>
        </w:tabs>
        <w:spacing w:after="0" w:line="240" w:lineRule="auto"/>
        <w:ind w:left="1890" w:right="-540"/>
        <w:rPr>
          <w:rFonts w:ascii="Garamond" w:eastAsia="Times New Roman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</w:rPr>
        <w:t xml:space="preserve">Demonstrate extracting small drawdowns by modeling pumping and environmental fluctuations with water-level models </w:t>
      </w:r>
    </w:p>
    <w:p w14:paraId="650A290A" w14:textId="77777777" w:rsidR="00B861EF" w:rsidRPr="00B861EF" w:rsidRDefault="006761A4" w:rsidP="00DA6143">
      <w:pPr>
        <w:pStyle w:val="ListParagraph"/>
        <w:numPr>
          <w:ilvl w:val="3"/>
          <w:numId w:val="9"/>
        </w:numPr>
        <w:tabs>
          <w:tab w:val="left" w:pos="720"/>
        </w:tabs>
        <w:spacing w:after="0" w:line="240" w:lineRule="auto"/>
        <w:ind w:left="1890" w:right="-540"/>
        <w:rPr>
          <w:rFonts w:ascii="Garamond" w:eastAsia="Times New Roman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</w:rPr>
        <w:t xml:space="preserve">CLASS EXERCISE–Isolate small drawdowns during an aquifer test </w:t>
      </w:r>
      <w:r w:rsidR="00B861EF" w:rsidRPr="00B861EF">
        <w:rPr>
          <w:rFonts w:ascii="Garamond" w:eastAsia="Times New Roman" w:hAnsi="Garamond" w:cs="Times New Roman"/>
          <w:sz w:val="24"/>
          <w:szCs w:val="24"/>
        </w:rPr>
        <w:t xml:space="preserve">near Topock, AZ </w:t>
      </w:r>
      <w:r>
        <w:rPr>
          <w:rFonts w:ascii="Garamond" w:eastAsia="Times New Roman" w:hAnsi="Garamond" w:cs="Times New Roman"/>
          <w:sz w:val="24"/>
          <w:szCs w:val="24"/>
        </w:rPr>
        <w:t>where daily fluctuations of</w:t>
      </w:r>
      <w:r w:rsidR="00B861EF" w:rsidRPr="00B861EF">
        <w:rPr>
          <w:rFonts w:ascii="Garamond" w:eastAsia="Times New Roman" w:hAnsi="Garamond" w:cs="Times New Roman"/>
          <w:sz w:val="24"/>
          <w:szCs w:val="24"/>
        </w:rPr>
        <w:t xml:space="preserve"> Colorado River</w:t>
      </w:r>
      <w:r>
        <w:rPr>
          <w:rFonts w:ascii="Garamond" w:eastAsia="Times New Roman" w:hAnsi="Garamond" w:cs="Times New Roman"/>
          <w:sz w:val="24"/>
          <w:szCs w:val="24"/>
        </w:rPr>
        <w:t xml:space="preserve"> stage affected groundwater levels  </w:t>
      </w:r>
    </w:p>
    <w:p w14:paraId="51D5504E" w14:textId="77777777" w:rsidR="00F142C9" w:rsidRPr="00F142C9" w:rsidRDefault="00B861EF" w:rsidP="00DA6143">
      <w:pPr>
        <w:pStyle w:val="ListParagraph"/>
        <w:numPr>
          <w:ilvl w:val="3"/>
          <w:numId w:val="9"/>
        </w:numPr>
        <w:tabs>
          <w:tab w:val="left" w:pos="720"/>
        </w:tabs>
        <w:spacing w:after="0" w:line="240" w:lineRule="auto"/>
        <w:ind w:left="1890" w:right="-540"/>
        <w:rPr>
          <w:rFonts w:ascii="Garamond" w:eastAsia="Times New Roman" w:hAnsi="Garamond" w:cs="Times New Roman"/>
          <w:sz w:val="24"/>
          <w:szCs w:val="24"/>
        </w:rPr>
      </w:pPr>
      <w:r w:rsidRPr="00B861EF">
        <w:rPr>
          <w:rFonts w:ascii="Garamond" w:eastAsia="Times New Roman" w:hAnsi="Garamond" w:cs="Times New Roman"/>
          <w:sz w:val="24"/>
          <w:szCs w:val="24"/>
        </w:rPr>
        <w:t>Demonstrate that pumping signals can be approximated with Theis transforms in hydrologically complex settings</w:t>
      </w:r>
    </w:p>
    <w:p w14:paraId="263E44A6" w14:textId="6FC173B2" w:rsidR="00D400EC" w:rsidRPr="00DB1924" w:rsidRDefault="008E3FA8" w:rsidP="00180C40">
      <w:pPr>
        <w:pStyle w:val="Leader"/>
      </w:pPr>
      <w:r>
        <w:t>12</w:t>
      </w:r>
      <w:r w:rsidR="00F142C9" w:rsidRPr="00F142C9">
        <w:t>:</w:t>
      </w:r>
      <w:r>
        <w:t>0</w:t>
      </w:r>
      <w:r w:rsidR="00F142C9" w:rsidRPr="00F142C9">
        <w:t xml:space="preserve">0 </w:t>
      </w:r>
      <w:r w:rsidR="006D6D49" w:rsidRPr="00DB1924">
        <w:t>p.m.</w:t>
      </w:r>
      <w:r w:rsidR="006D6D49" w:rsidRPr="00DB1924">
        <w:tab/>
      </w:r>
      <w:r w:rsidR="00F142C9" w:rsidRPr="00F142C9">
        <w:t xml:space="preserve"> </w:t>
      </w:r>
      <w:r w:rsidR="00DB1924" w:rsidRPr="00DB1924">
        <w:tab/>
      </w:r>
      <w:r w:rsidR="00DB1924" w:rsidRPr="00DB1924">
        <w:tab/>
      </w:r>
      <w:r w:rsidR="00F142C9" w:rsidRPr="00F142C9">
        <w:t>Adjourn</w:t>
      </w:r>
    </w:p>
    <w:sectPr w:rsidR="00D400EC" w:rsidRPr="00DB1924" w:rsidSect="00356FE5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udy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udy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0F01"/>
    <w:multiLevelType w:val="hybridMultilevel"/>
    <w:tmpl w:val="7A4AF5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D76"/>
    <w:multiLevelType w:val="hybridMultilevel"/>
    <w:tmpl w:val="5DF02C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A0486"/>
    <w:multiLevelType w:val="hybridMultilevel"/>
    <w:tmpl w:val="83F4C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A2738"/>
    <w:multiLevelType w:val="hybridMultilevel"/>
    <w:tmpl w:val="B7FE2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52C2"/>
    <w:multiLevelType w:val="hybridMultilevel"/>
    <w:tmpl w:val="35B610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73657"/>
    <w:multiLevelType w:val="hybridMultilevel"/>
    <w:tmpl w:val="E45668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DCB"/>
    <w:multiLevelType w:val="hybridMultilevel"/>
    <w:tmpl w:val="BAACE0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A2EA9816">
      <w:start w:val="1"/>
      <w:numFmt w:val="bullet"/>
      <w:pStyle w:val="Bullets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E1A60"/>
    <w:multiLevelType w:val="hybridMultilevel"/>
    <w:tmpl w:val="2486A0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47EB0"/>
    <w:multiLevelType w:val="hybridMultilevel"/>
    <w:tmpl w:val="0CCC4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EC"/>
    <w:rsid w:val="0011790F"/>
    <w:rsid w:val="00180C40"/>
    <w:rsid w:val="001E7D6B"/>
    <w:rsid w:val="00203897"/>
    <w:rsid w:val="00251DD2"/>
    <w:rsid w:val="00347D31"/>
    <w:rsid w:val="00356FE5"/>
    <w:rsid w:val="003646A0"/>
    <w:rsid w:val="003E5014"/>
    <w:rsid w:val="004D0BA8"/>
    <w:rsid w:val="006761A4"/>
    <w:rsid w:val="006D6D49"/>
    <w:rsid w:val="00741477"/>
    <w:rsid w:val="007460B8"/>
    <w:rsid w:val="008E3FA8"/>
    <w:rsid w:val="00907672"/>
    <w:rsid w:val="00910727"/>
    <w:rsid w:val="00946902"/>
    <w:rsid w:val="009F5716"/>
    <w:rsid w:val="00AB5CA2"/>
    <w:rsid w:val="00AF186E"/>
    <w:rsid w:val="00B861EF"/>
    <w:rsid w:val="00C40D5E"/>
    <w:rsid w:val="00C47BF5"/>
    <w:rsid w:val="00D15BDC"/>
    <w:rsid w:val="00D400EC"/>
    <w:rsid w:val="00DA6143"/>
    <w:rsid w:val="00DB1924"/>
    <w:rsid w:val="00F142C9"/>
    <w:rsid w:val="00F42C44"/>
    <w:rsid w:val="00F6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58710"/>
  <w15:docId w15:val="{D95BD3C2-8AF9-4ECA-A7F8-E9FF1E92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41477"/>
  </w:style>
  <w:style w:type="paragraph" w:styleId="Heading1">
    <w:name w:val="heading 1"/>
    <w:basedOn w:val="Normal"/>
    <w:next w:val="Normal"/>
    <w:link w:val="Heading1Char"/>
    <w:uiPriority w:val="9"/>
    <w:qFormat/>
    <w:rsid w:val="00356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4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56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142C9"/>
    <w:pPr>
      <w:ind w:left="720"/>
      <w:contextualSpacing/>
    </w:pPr>
  </w:style>
  <w:style w:type="paragraph" w:customStyle="1" w:styleId="Leader">
    <w:name w:val="Leader"/>
    <w:autoRedefine/>
    <w:qFormat/>
    <w:rsid w:val="00180C40"/>
    <w:pPr>
      <w:tabs>
        <w:tab w:val="left" w:pos="1080"/>
      </w:tabs>
      <w:spacing w:before="240" w:after="0" w:line="240" w:lineRule="auto"/>
    </w:pPr>
    <w:rPr>
      <w:rFonts w:ascii="Garamond" w:eastAsia="Times New Roman" w:hAnsi="Garamond" w:cs="Times New Roman"/>
      <w:b/>
      <w:sz w:val="24"/>
      <w:szCs w:val="24"/>
    </w:rPr>
  </w:style>
  <w:style w:type="paragraph" w:customStyle="1" w:styleId="Bullets">
    <w:name w:val="Bullets"/>
    <w:autoRedefine/>
    <w:qFormat/>
    <w:rsid w:val="00180C40"/>
    <w:pPr>
      <w:numPr>
        <w:ilvl w:val="3"/>
        <w:numId w:val="7"/>
      </w:numPr>
      <w:tabs>
        <w:tab w:val="left" w:pos="720"/>
      </w:tabs>
      <w:spacing w:before="40" w:after="0" w:line="240" w:lineRule="auto"/>
      <w:ind w:left="1886" w:right="-547"/>
    </w:pPr>
    <w:rPr>
      <w:rFonts w:ascii="Garamond" w:eastAsia="Times New Roman" w:hAnsi="Garamond" w:cs="Times New Roman"/>
      <w:sz w:val="24"/>
      <w:szCs w:val="24"/>
    </w:rPr>
  </w:style>
  <w:style w:type="paragraph" w:customStyle="1" w:styleId="Style1">
    <w:name w:val="Style1"/>
    <w:basedOn w:val="Bullets"/>
    <w:autoRedefine/>
    <w:qFormat/>
    <w:rsid w:val="00910727"/>
    <w:pPr>
      <w:ind w:left="1800"/>
    </w:pPr>
  </w:style>
  <w:style w:type="paragraph" w:customStyle="1" w:styleId="Style2">
    <w:name w:val="Style2"/>
    <w:basedOn w:val="Leader"/>
    <w:autoRedefine/>
    <w:qFormat/>
    <w:rsid w:val="00910727"/>
    <w:pPr>
      <w:spacing w:after="120"/>
      <w:ind w:right="-54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NWRA</dc:creator>
  <cp:lastModifiedBy>Keith Halford</cp:lastModifiedBy>
  <cp:revision>13</cp:revision>
  <cp:lastPrinted>2017-03-27T18:12:00Z</cp:lastPrinted>
  <dcterms:created xsi:type="dcterms:W3CDTF">2017-03-30T19:30:00Z</dcterms:created>
  <dcterms:modified xsi:type="dcterms:W3CDTF">2019-10-01T23:04:00Z</dcterms:modified>
</cp:coreProperties>
</file>